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0F" w:rsidRDefault="00852636">
      <w:pPr>
        <w:jc w:val="center"/>
        <w:rPr>
          <w:b/>
          <w:sz w:val="44"/>
          <w:szCs w:val="44"/>
        </w:rPr>
      </w:pPr>
      <w:r>
        <w:rPr>
          <w:rFonts w:hint="eastAsia"/>
          <w:b/>
          <w:sz w:val="44"/>
          <w:szCs w:val="44"/>
        </w:rPr>
        <w:t>营口市城市二次供水管理办法</w:t>
      </w:r>
    </w:p>
    <w:p w:rsidR="0088750F" w:rsidRDefault="00852636">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（草案）</w:t>
      </w:r>
    </w:p>
    <w:p w:rsidR="0088750F" w:rsidRDefault="0088750F">
      <w:pPr>
        <w:rPr>
          <w:sz w:val="32"/>
          <w:szCs w:val="32"/>
        </w:rPr>
      </w:pPr>
    </w:p>
    <w:p w:rsidR="0088750F" w:rsidRDefault="00852636" w:rsidP="00777D0A">
      <w:pPr>
        <w:ind w:firstLineChars="198" w:firstLine="634"/>
        <w:rPr>
          <w:rFonts w:ascii="仿宋_GB2312" w:eastAsia="仿宋_GB2312" w:hAnsi="宋体"/>
          <w:color w:val="000000"/>
          <w:sz w:val="32"/>
          <w:szCs w:val="32"/>
        </w:rPr>
      </w:pPr>
      <w:r>
        <w:rPr>
          <w:rFonts w:ascii="仿宋_GB2312" w:eastAsia="仿宋_GB2312" w:hAnsi="宋体" w:hint="eastAsia"/>
          <w:color w:val="000000"/>
          <w:sz w:val="32"/>
          <w:szCs w:val="32"/>
        </w:rPr>
        <w:t>第一条　为规范城市二次供水设施的建设、维护和运行管理，满足用户用水需求，维护用户和供水单位的合法权益，根据《</w:t>
      </w:r>
      <w:hyperlink r:id="rId7" w:tgtFrame="_blank" w:history="1">
        <w:r>
          <w:rPr>
            <w:rFonts w:ascii="仿宋_GB2312" w:eastAsia="仿宋_GB2312" w:hAnsi="宋体" w:hint="eastAsia"/>
            <w:color w:val="000000"/>
            <w:sz w:val="32"/>
            <w:szCs w:val="32"/>
          </w:rPr>
          <w:t>城市供水条例</w:t>
        </w:r>
      </w:hyperlink>
      <w:r>
        <w:rPr>
          <w:rFonts w:ascii="仿宋_GB2312" w:eastAsia="仿宋_GB2312" w:hAnsi="宋体" w:hint="eastAsia"/>
          <w:color w:val="000000"/>
          <w:sz w:val="32"/>
          <w:szCs w:val="32"/>
        </w:rPr>
        <w:t>》(国务院令第158号)《辽宁省城市供水用水管理办法》，结合我市实际，制定本办法。</w:t>
      </w:r>
    </w:p>
    <w:p w:rsidR="0088750F" w:rsidRDefault="00852636" w:rsidP="00777D0A">
      <w:pPr>
        <w:ind w:firstLineChars="198" w:firstLine="634"/>
        <w:rPr>
          <w:rFonts w:ascii="仿宋_GB2312" w:eastAsia="仿宋_GB2312" w:hAnsi="宋体"/>
          <w:color w:val="000000"/>
          <w:sz w:val="32"/>
          <w:szCs w:val="32"/>
        </w:rPr>
      </w:pPr>
      <w:r>
        <w:rPr>
          <w:rFonts w:ascii="仿宋_GB2312" w:eastAsia="仿宋_GB2312" w:hAnsi="宋体" w:hint="eastAsia"/>
          <w:color w:val="000000"/>
          <w:sz w:val="32"/>
          <w:szCs w:val="32"/>
        </w:rPr>
        <w:t>第二条　本办法所称二次供水，是指城市用水用户对水压要求超过城市公共供水管网的供水能力时，通过储存、加压等措施处理后，再输送给用户的供水方式。</w:t>
      </w:r>
    </w:p>
    <w:p w:rsidR="0088750F" w:rsidRDefault="00852636" w:rsidP="00777D0A">
      <w:pPr>
        <w:ind w:firstLineChars="198" w:firstLine="634"/>
        <w:rPr>
          <w:rFonts w:ascii="仿宋_GB2312" w:eastAsia="仿宋_GB2312" w:hAnsi="宋体"/>
          <w:color w:val="000000"/>
          <w:sz w:val="32"/>
          <w:szCs w:val="32"/>
        </w:rPr>
      </w:pPr>
      <w:r>
        <w:rPr>
          <w:rFonts w:ascii="仿宋_GB2312" w:eastAsia="仿宋_GB2312" w:hAnsi="宋体" w:hint="eastAsia"/>
          <w:color w:val="000000"/>
          <w:sz w:val="32"/>
          <w:szCs w:val="32"/>
        </w:rPr>
        <w:t>二次供水设施包括泵房、储水设施、加压和水处理设备、电气和自控系统、输水管线、监控、取暖等相关设施。</w:t>
      </w:r>
    </w:p>
    <w:p w:rsidR="0088750F" w:rsidRDefault="00852636" w:rsidP="00777D0A">
      <w:pPr>
        <w:numPr>
          <w:ilvl w:val="0"/>
          <w:numId w:val="1"/>
        </w:numPr>
        <w:ind w:firstLineChars="198" w:firstLine="634"/>
        <w:rPr>
          <w:rFonts w:ascii="仿宋_GB2312" w:eastAsia="仿宋_GB2312" w:hAnsi="宋体"/>
          <w:sz w:val="32"/>
          <w:szCs w:val="32"/>
        </w:rPr>
      </w:pPr>
      <w:r>
        <w:rPr>
          <w:rFonts w:ascii="仿宋_GB2312" w:eastAsia="仿宋_GB2312" w:hAnsi="宋体" w:hint="eastAsia"/>
          <w:sz w:val="32"/>
          <w:szCs w:val="32"/>
        </w:rPr>
        <w:t>我市行政区域内城市二次供水设施的新建、改建、扩建以及运行、维护和管理，适用本办法。</w:t>
      </w:r>
    </w:p>
    <w:p w:rsidR="0088750F" w:rsidRDefault="00852636">
      <w:pPr>
        <w:ind w:firstLineChars="200" w:firstLine="640"/>
        <w:rPr>
          <w:rFonts w:ascii="仿宋_GB2312" w:eastAsia="仿宋_GB2312" w:hAnsi="宋体"/>
          <w:color w:val="000000"/>
          <w:sz w:val="32"/>
          <w:szCs w:val="32"/>
        </w:rPr>
      </w:pPr>
      <w:r>
        <w:rPr>
          <w:rFonts w:ascii="仿宋_GB2312" w:eastAsia="仿宋_GB2312" w:hAnsi="宋体" w:hint="eastAsia"/>
          <w:sz w:val="32"/>
          <w:szCs w:val="32"/>
        </w:rPr>
        <w:t>第四条</w:t>
      </w:r>
      <w:r>
        <w:rPr>
          <w:rFonts w:ascii="仿宋_GB2312" w:eastAsia="仿宋_GB2312" w:hAnsi="宋体" w:hint="eastAsia"/>
          <w:b/>
          <w:sz w:val="32"/>
          <w:szCs w:val="32"/>
        </w:rPr>
        <w:t xml:space="preserve"> </w:t>
      </w:r>
      <w:r>
        <w:rPr>
          <w:rFonts w:ascii="仿宋_GB2312" w:eastAsia="仿宋_GB2312" w:hAnsi="宋体" w:hint="eastAsia"/>
          <w:color w:val="000000"/>
          <w:sz w:val="32"/>
          <w:szCs w:val="32"/>
        </w:rPr>
        <w:t>市和县（市）区城市供水行政主管部门按照规定的职责，负责城市二次供水监督管理工作，卫生行政主管部门负责城市二次供水卫生监督工作。</w:t>
      </w:r>
    </w:p>
    <w:p w:rsidR="0088750F" w:rsidRDefault="00852636" w:rsidP="00777D0A">
      <w:pPr>
        <w:ind w:firstLineChars="198" w:firstLine="634"/>
        <w:rPr>
          <w:rFonts w:ascii="仿宋_GB2312" w:eastAsia="仿宋_GB2312" w:hAnsi="宋体"/>
          <w:color w:val="000000"/>
          <w:sz w:val="32"/>
          <w:szCs w:val="32"/>
        </w:rPr>
      </w:pPr>
      <w:r>
        <w:rPr>
          <w:rFonts w:ascii="仿宋_GB2312" w:eastAsia="仿宋_GB2312" w:hAnsi="宋体" w:hint="eastAsia"/>
          <w:color w:val="000000"/>
          <w:sz w:val="32"/>
          <w:szCs w:val="32"/>
        </w:rPr>
        <w:t>发展改革（物价）、国有资产、环境保护，应当按照各自职责，做好城市二次供水管理工作。</w:t>
      </w:r>
    </w:p>
    <w:p w:rsidR="0088750F" w:rsidRDefault="00852636" w:rsidP="00777D0A">
      <w:pPr>
        <w:ind w:firstLineChars="198" w:firstLine="634"/>
        <w:rPr>
          <w:rFonts w:ascii="仿宋_GB2312" w:eastAsia="仿宋_GB2312" w:hAnsi="宋体"/>
          <w:color w:val="000000"/>
          <w:sz w:val="32"/>
          <w:szCs w:val="32"/>
        </w:rPr>
      </w:pPr>
      <w:r>
        <w:rPr>
          <w:rFonts w:ascii="仿宋_GB2312" w:eastAsia="仿宋_GB2312" w:hAnsi="宋体" w:hint="eastAsia"/>
          <w:color w:val="000000"/>
          <w:sz w:val="32"/>
          <w:szCs w:val="32"/>
        </w:rPr>
        <w:t xml:space="preserve">第五条  </w:t>
      </w:r>
      <w:r>
        <w:rPr>
          <w:rFonts w:ascii="仿宋_GB2312" w:eastAsia="仿宋_GB2312" w:hint="eastAsia"/>
          <w:sz w:val="32"/>
          <w:szCs w:val="32"/>
        </w:rPr>
        <w:t>新建、改建、扩建建筑物</w:t>
      </w:r>
      <w:r>
        <w:rPr>
          <w:rFonts w:ascii="仿宋_GB2312" w:eastAsia="仿宋_GB2312" w:hAnsi="宋体" w:hint="eastAsia"/>
          <w:color w:val="000000"/>
          <w:sz w:val="32"/>
          <w:szCs w:val="32"/>
        </w:rPr>
        <w:t>的二次供水设施的设计、施工</w:t>
      </w:r>
      <w:r>
        <w:rPr>
          <w:rFonts w:ascii="仿宋_GB2312" w:eastAsia="仿宋_GB2312" w:hint="eastAsia"/>
          <w:sz w:val="32"/>
          <w:szCs w:val="32"/>
        </w:rPr>
        <w:t>应当符合有关建设标准和工程技术规范，</w:t>
      </w:r>
      <w:r>
        <w:rPr>
          <w:rFonts w:ascii="仿宋_GB2312" w:eastAsia="仿宋_GB2312" w:hAnsi="宋体" w:hint="eastAsia"/>
          <w:color w:val="000000"/>
          <w:sz w:val="32"/>
          <w:szCs w:val="32"/>
        </w:rPr>
        <w:t>与主体工程同时设计、同时施工、同时投入使用，</w:t>
      </w:r>
      <w:r>
        <w:rPr>
          <w:rFonts w:ascii="仿宋_GB2312" w:eastAsia="仿宋_GB2312" w:hint="eastAsia"/>
          <w:sz w:val="32"/>
          <w:szCs w:val="32"/>
        </w:rPr>
        <w:t>供水单位应当参与</w:t>
      </w:r>
      <w:r>
        <w:rPr>
          <w:rFonts w:ascii="仿宋_GB2312" w:eastAsia="仿宋_GB2312" w:hint="eastAsia"/>
          <w:sz w:val="32"/>
          <w:szCs w:val="32"/>
        </w:rPr>
        <w:lastRenderedPageBreak/>
        <w:t>设计方案制定</w:t>
      </w:r>
      <w:r>
        <w:rPr>
          <w:rFonts w:ascii="仿宋_GB2312" w:eastAsia="仿宋_GB2312" w:hAnsi="宋体" w:hint="eastAsia"/>
          <w:color w:val="000000"/>
          <w:sz w:val="32"/>
          <w:szCs w:val="32"/>
        </w:rPr>
        <w:t>。</w:t>
      </w:r>
    </w:p>
    <w:p w:rsidR="0088750F" w:rsidRDefault="00852636">
      <w:pPr>
        <w:ind w:firstLineChars="200" w:firstLine="640"/>
        <w:rPr>
          <w:rFonts w:ascii="仿宋_GB2312" w:eastAsia="仿宋_GB2312"/>
          <w:sz w:val="32"/>
          <w:szCs w:val="32"/>
        </w:rPr>
      </w:pPr>
      <w:r>
        <w:rPr>
          <w:rFonts w:ascii="仿宋_GB2312" w:eastAsia="仿宋_GB2312" w:hint="eastAsia"/>
          <w:sz w:val="32"/>
          <w:szCs w:val="32"/>
        </w:rPr>
        <w:t>鼓励建设单位委托供水单位统一建设二次供水设施。</w:t>
      </w:r>
    </w:p>
    <w:p w:rsidR="0088750F" w:rsidRDefault="00852636" w:rsidP="00777D0A">
      <w:pPr>
        <w:ind w:firstLineChars="198" w:firstLine="634"/>
        <w:rPr>
          <w:rFonts w:ascii="仿宋_GB2312" w:eastAsia="仿宋_GB2312" w:hAnsi="宋体"/>
          <w:sz w:val="32"/>
          <w:szCs w:val="32"/>
        </w:rPr>
      </w:pPr>
      <w:r>
        <w:rPr>
          <w:rFonts w:ascii="仿宋_GB2312" w:eastAsia="仿宋_GB2312" w:hAnsi="宋体" w:hint="eastAsia"/>
          <w:sz w:val="32"/>
          <w:szCs w:val="32"/>
        </w:rPr>
        <w:t>第六条　新建居民住宅的二次供水设施，应当移交给供水单位运行、维护和管理。经供水单位验收合格，与建设单位签订移交协议。</w:t>
      </w:r>
    </w:p>
    <w:p w:rsidR="0088750F" w:rsidRDefault="00852636">
      <w:pPr>
        <w:ind w:firstLineChars="200" w:firstLine="640"/>
        <w:rPr>
          <w:rFonts w:ascii="仿宋_GB2312" w:eastAsia="仿宋_GB2312" w:hAnsi="宋体"/>
          <w:sz w:val="32"/>
          <w:szCs w:val="32"/>
        </w:rPr>
      </w:pPr>
      <w:r>
        <w:rPr>
          <w:rFonts w:ascii="仿宋_GB2312" w:eastAsia="仿宋_GB2312" w:hAnsi="宋体" w:hint="eastAsia"/>
          <w:sz w:val="32"/>
          <w:szCs w:val="32"/>
        </w:rPr>
        <w:t>第七条  已建居民住宅的二次供水设施，经供水单位验收合格，由产权人或产权人委托的管理单位与供水单位签订协议后，移交给供水单位运行、维护和管理。</w:t>
      </w:r>
    </w:p>
    <w:p w:rsidR="0088750F" w:rsidRDefault="00852636" w:rsidP="00777D0A">
      <w:pPr>
        <w:ind w:firstLineChars="198" w:firstLine="634"/>
        <w:rPr>
          <w:rFonts w:ascii="仿宋_GB2312" w:eastAsia="仿宋_GB2312" w:hAnsi="宋体"/>
          <w:sz w:val="32"/>
          <w:szCs w:val="32"/>
        </w:rPr>
      </w:pPr>
      <w:r>
        <w:rPr>
          <w:rFonts w:ascii="仿宋_GB2312" w:eastAsia="仿宋_GB2312" w:hAnsi="宋体" w:hint="eastAsia"/>
          <w:sz w:val="32"/>
          <w:szCs w:val="32"/>
        </w:rPr>
        <w:t>第八条  居民住宅以外其他建筑物的二次供水设施，产权人可以自行决定将设施移交供水单位运行、维护和管理。</w:t>
      </w:r>
    </w:p>
    <w:p w:rsidR="0088750F" w:rsidRDefault="00852636" w:rsidP="00777D0A">
      <w:pPr>
        <w:ind w:firstLineChars="198" w:firstLine="634"/>
        <w:rPr>
          <w:rFonts w:ascii="仿宋_GB2312" w:eastAsia="仿宋_GB2312" w:hAnsi="宋体"/>
          <w:sz w:val="32"/>
          <w:szCs w:val="32"/>
        </w:rPr>
      </w:pPr>
      <w:r>
        <w:rPr>
          <w:rFonts w:ascii="仿宋_GB2312" w:eastAsia="仿宋_GB2312" w:hAnsi="宋体" w:hint="eastAsia"/>
          <w:sz w:val="32"/>
          <w:szCs w:val="32"/>
        </w:rPr>
        <w:t>第九条  二次供水设施不符合有关建设标准和工程技术规范的，产权人应当自行改造或者委托供水单位改造，经验收合格后移交。</w:t>
      </w:r>
    </w:p>
    <w:p w:rsidR="0088750F" w:rsidRDefault="00852636" w:rsidP="00777D0A">
      <w:pPr>
        <w:ind w:firstLineChars="198" w:firstLine="634"/>
        <w:rPr>
          <w:rFonts w:ascii="仿宋_GB2312" w:eastAsia="仿宋_GB2312" w:hAnsi="宋体"/>
          <w:color w:val="000000"/>
          <w:sz w:val="32"/>
          <w:szCs w:val="32"/>
        </w:rPr>
      </w:pPr>
      <w:r>
        <w:rPr>
          <w:rFonts w:ascii="仿宋_GB2312" w:eastAsia="仿宋_GB2312" w:hAnsi="宋体" w:hint="eastAsia"/>
          <w:sz w:val="32"/>
          <w:szCs w:val="32"/>
        </w:rPr>
        <w:t>第十条  二次供水设施</w:t>
      </w:r>
      <w:r>
        <w:rPr>
          <w:rFonts w:ascii="仿宋_GB2312" w:eastAsia="仿宋_GB2312" w:hAnsi="宋体" w:hint="eastAsia"/>
          <w:color w:val="000000"/>
          <w:sz w:val="32"/>
          <w:szCs w:val="32"/>
        </w:rPr>
        <w:t>移交范围包括本办法第二条第二款规定的设施、竣工验收资料以及相关产品的有效证件等。</w:t>
      </w:r>
    </w:p>
    <w:p w:rsidR="0088750F" w:rsidRDefault="00852636" w:rsidP="00777D0A">
      <w:pPr>
        <w:ind w:firstLineChars="198" w:firstLine="634"/>
        <w:rPr>
          <w:rFonts w:ascii="仿宋_GB2312" w:eastAsia="仿宋_GB2312" w:hAnsi="宋体"/>
          <w:sz w:val="32"/>
          <w:szCs w:val="32"/>
        </w:rPr>
      </w:pPr>
      <w:r>
        <w:rPr>
          <w:rFonts w:ascii="仿宋_GB2312" w:eastAsia="仿宋_GB2312" w:hAnsi="宋体" w:hint="eastAsia"/>
          <w:color w:val="000000"/>
          <w:sz w:val="32"/>
          <w:szCs w:val="32"/>
        </w:rPr>
        <w:t>第十一条</w:t>
      </w:r>
      <w:r>
        <w:rPr>
          <w:rFonts w:ascii="仿宋_GB2312" w:eastAsia="仿宋_GB2312" w:hAnsi="宋体" w:hint="eastAsia"/>
          <w:color w:val="000000"/>
          <w:sz w:val="32"/>
          <w:szCs w:val="32"/>
        </w:rPr>
        <w:t> </w:t>
      </w:r>
      <w:r>
        <w:rPr>
          <w:rFonts w:ascii="仿宋_GB2312" w:eastAsia="仿宋_GB2312" w:hAnsi="宋体" w:hint="eastAsia"/>
          <w:color w:val="000000"/>
          <w:sz w:val="32"/>
          <w:szCs w:val="32"/>
        </w:rPr>
        <w:t>二次</w:t>
      </w:r>
      <w:r>
        <w:rPr>
          <w:rFonts w:ascii="仿宋_GB2312" w:eastAsia="仿宋_GB2312" w:hAnsi="宋体" w:hint="eastAsia"/>
          <w:sz w:val="32"/>
          <w:szCs w:val="32"/>
        </w:rPr>
        <w:t>供水设施运行、维护和管理的费用，应当计入供水单位运营成本，通过供水价格统一核算。</w:t>
      </w:r>
    </w:p>
    <w:p w:rsidR="0088750F" w:rsidRDefault="00852636" w:rsidP="00777D0A">
      <w:pPr>
        <w:ind w:firstLineChars="198" w:firstLine="634"/>
        <w:rPr>
          <w:rFonts w:ascii="仿宋_GB2312" w:eastAsia="仿宋_GB2312" w:hAnsi="宋体"/>
          <w:color w:val="000000"/>
          <w:sz w:val="32"/>
          <w:szCs w:val="32"/>
        </w:rPr>
      </w:pPr>
      <w:r>
        <w:rPr>
          <w:rFonts w:ascii="仿宋_GB2312" w:eastAsia="仿宋_GB2312" w:hAnsi="宋体" w:hint="eastAsia"/>
          <w:color w:val="000000"/>
          <w:sz w:val="32"/>
          <w:szCs w:val="32"/>
        </w:rPr>
        <w:t>第十二条　二次供水设施移交给供水单位管理后，供水单位应当依法承担以下责任：</w:t>
      </w:r>
    </w:p>
    <w:p w:rsidR="0088750F" w:rsidRDefault="00852636" w:rsidP="00777D0A">
      <w:pPr>
        <w:ind w:firstLineChars="198" w:firstLine="634"/>
        <w:rPr>
          <w:rFonts w:ascii="仿宋_GB2312" w:eastAsia="仿宋_GB2312" w:hAnsi="宋体"/>
          <w:color w:val="000000"/>
          <w:sz w:val="32"/>
          <w:szCs w:val="32"/>
        </w:rPr>
      </w:pPr>
      <w:r>
        <w:rPr>
          <w:rFonts w:ascii="仿宋_GB2312" w:eastAsia="仿宋_GB2312" w:hAnsi="宋体" w:hint="eastAsia"/>
          <w:color w:val="000000"/>
          <w:sz w:val="32"/>
          <w:szCs w:val="32"/>
        </w:rPr>
        <w:t>（一）对水泵、供水管道等二次供水设施进行维修、保养、更新；</w:t>
      </w:r>
    </w:p>
    <w:p w:rsidR="0088750F" w:rsidRDefault="00852636" w:rsidP="00777D0A">
      <w:pPr>
        <w:ind w:firstLineChars="198" w:firstLine="634"/>
        <w:rPr>
          <w:rFonts w:ascii="仿宋_GB2312" w:eastAsia="仿宋_GB2312" w:hAnsi="宋体"/>
          <w:color w:val="000000"/>
          <w:sz w:val="32"/>
          <w:szCs w:val="32"/>
        </w:rPr>
      </w:pPr>
      <w:r>
        <w:rPr>
          <w:rFonts w:ascii="仿宋_GB2312" w:eastAsia="仿宋_GB2312" w:hAnsi="宋体" w:hint="eastAsia"/>
          <w:color w:val="000000"/>
          <w:sz w:val="32"/>
          <w:szCs w:val="32"/>
        </w:rPr>
        <w:t>（二）定期对水池、水箱等储水设备进行清洗、消毒；</w:t>
      </w:r>
    </w:p>
    <w:p w:rsidR="0088750F" w:rsidRDefault="00852636" w:rsidP="00777D0A">
      <w:pPr>
        <w:ind w:firstLineChars="198" w:firstLine="634"/>
        <w:rPr>
          <w:rFonts w:ascii="仿宋_GB2312" w:eastAsia="仿宋_GB2312" w:hAnsi="宋体"/>
          <w:color w:val="000000"/>
          <w:sz w:val="32"/>
          <w:szCs w:val="32"/>
        </w:rPr>
      </w:pPr>
      <w:r>
        <w:rPr>
          <w:rFonts w:ascii="仿宋_GB2312" w:eastAsia="仿宋_GB2312" w:hAnsi="宋体" w:hint="eastAsia"/>
          <w:color w:val="000000"/>
          <w:sz w:val="32"/>
          <w:szCs w:val="32"/>
        </w:rPr>
        <w:lastRenderedPageBreak/>
        <w:t>（三）保证水压符合用户用水需要；</w:t>
      </w:r>
    </w:p>
    <w:p w:rsidR="0088750F" w:rsidRDefault="00852636" w:rsidP="00777D0A">
      <w:pPr>
        <w:ind w:firstLineChars="198" w:firstLine="634"/>
        <w:rPr>
          <w:rFonts w:ascii="仿宋_GB2312" w:eastAsia="仿宋_GB2312" w:hAnsi="宋体"/>
          <w:color w:val="000000"/>
          <w:sz w:val="32"/>
          <w:szCs w:val="32"/>
        </w:rPr>
      </w:pPr>
      <w:r>
        <w:rPr>
          <w:rFonts w:ascii="仿宋_GB2312" w:eastAsia="仿宋_GB2312" w:hAnsi="宋体" w:hint="eastAsia"/>
          <w:color w:val="000000"/>
          <w:sz w:val="32"/>
          <w:szCs w:val="32"/>
        </w:rPr>
        <w:t>（四）对用户实行计量、抄表和收费到户；</w:t>
      </w:r>
    </w:p>
    <w:p w:rsidR="0088750F" w:rsidRDefault="00852636" w:rsidP="00777D0A">
      <w:pPr>
        <w:ind w:firstLineChars="198" w:firstLine="634"/>
        <w:rPr>
          <w:rFonts w:ascii="仿宋_GB2312" w:eastAsia="仿宋_GB2312" w:hAnsi="宋体"/>
          <w:color w:val="000000"/>
          <w:sz w:val="32"/>
          <w:szCs w:val="32"/>
        </w:rPr>
      </w:pPr>
      <w:r>
        <w:rPr>
          <w:rFonts w:ascii="仿宋_GB2312" w:eastAsia="仿宋_GB2312" w:hAnsi="宋体" w:hint="eastAsia"/>
          <w:color w:val="000000"/>
          <w:sz w:val="32"/>
          <w:szCs w:val="32"/>
        </w:rPr>
        <w:t>（五）处理用户对二次供水设施管理、服务质量问题的投诉。</w:t>
      </w:r>
    </w:p>
    <w:p w:rsidR="0088750F" w:rsidRDefault="00852636" w:rsidP="00777D0A">
      <w:pPr>
        <w:ind w:firstLineChars="198" w:firstLine="634"/>
        <w:rPr>
          <w:rFonts w:ascii="仿宋_GB2312" w:eastAsia="仿宋_GB2312" w:hAnsi="宋体"/>
          <w:color w:val="000000"/>
          <w:sz w:val="32"/>
          <w:szCs w:val="32"/>
        </w:rPr>
      </w:pPr>
      <w:r>
        <w:rPr>
          <w:rFonts w:ascii="仿宋_GB2312" w:eastAsia="仿宋_GB2312" w:hAnsi="宋体" w:hint="eastAsia"/>
          <w:color w:val="000000"/>
          <w:sz w:val="32"/>
          <w:szCs w:val="32"/>
        </w:rPr>
        <w:t>第十三条　由于工程施工、设备维修等原因，需要停水或者降压供水的，二次供水设施运行管理单位应当提前24小时告知用户做好储水准备。因设备故障或紧急抢修等情况不能提前通知的，应当在抢修的同时通知用户。</w:t>
      </w:r>
    </w:p>
    <w:p w:rsidR="0088750F" w:rsidRDefault="00852636" w:rsidP="00777D0A">
      <w:pPr>
        <w:ind w:firstLineChars="198" w:firstLine="634"/>
        <w:rPr>
          <w:rFonts w:ascii="仿宋_GB2312" w:eastAsia="仿宋_GB2312" w:hAnsi="宋体"/>
          <w:color w:val="000000"/>
          <w:sz w:val="32"/>
          <w:szCs w:val="32"/>
        </w:rPr>
      </w:pPr>
      <w:r>
        <w:rPr>
          <w:rFonts w:ascii="仿宋_GB2312" w:eastAsia="仿宋_GB2312" w:hAnsi="宋体" w:hint="eastAsia"/>
          <w:color w:val="000000"/>
          <w:sz w:val="32"/>
          <w:szCs w:val="32"/>
        </w:rPr>
        <w:t>第十四条  供水单位应当定期公示水质情况，并将设备维护、清洗消毒、持证上岗、水质检测档案等报辖区城市供水行政主管部门和卫生行政主管部门备案。</w:t>
      </w:r>
    </w:p>
    <w:p w:rsidR="0088750F" w:rsidRDefault="00852636" w:rsidP="00777D0A">
      <w:pPr>
        <w:ind w:firstLineChars="198" w:firstLine="634"/>
        <w:rPr>
          <w:rFonts w:ascii="仿宋_GB2312" w:eastAsia="仿宋_GB2312" w:hAnsi="宋体"/>
          <w:color w:val="000000"/>
          <w:sz w:val="32"/>
          <w:szCs w:val="32"/>
        </w:rPr>
      </w:pPr>
      <w:r>
        <w:rPr>
          <w:rFonts w:ascii="仿宋_GB2312" w:eastAsia="仿宋_GB2312" w:hAnsi="宋体" w:hint="eastAsia"/>
          <w:color w:val="000000"/>
          <w:sz w:val="32"/>
          <w:szCs w:val="32"/>
        </w:rPr>
        <w:t>第十五条  城市二次供水水质出现异常，供水单位应当立即向市供水行政主管部门和卫生行政主管部门报告，不得隐瞒。</w:t>
      </w:r>
    </w:p>
    <w:p w:rsidR="0088750F" w:rsidRDefault="00852636" w:rsidP="00777D0A">
      <w:pPr>
        <w:ind w:firstLineChars="198" w:firstLine="634"/>
        <w:rPr>
          <w:rFonts w:ascii="仿宋_GB2312" w:eastAsia="仿宋_GB2312" w:hAnsi="宋体"/>
          <w:color w:val="000000"/>
          <w:sz w:val="32"/>
          <w:szCs w:val="32"/>
        </w:rPr>
      </w:pPr>
      <w:r>
        <w:rPr>
          <w:rFonts w:ascii="仿宋_GB2312" w:eastAsia="仿宋_GB2312" w:hAnsi="宋体" w:hint="eastAsia"/>
          <w:color w:val="000000"/>
          <w:sz w:val="32"/>
          <w:szCs w:val="32"/>
        </w:rPr>
        <w:t>第十六条</w:t>
      </w:r>
      <w:r>
        <w:rPr>
          <w:rFonts w:ascii="仿宋_GB2312" w:eastAsia="仿宋_GB2312" w:hAnsi="宋体" w:hint="eastAsia"/>
          <w:color w:val="000000"/>
          <w:sz w:val="32"/>
          <w:szCs w:val="32"/>
        </w:rPr>
        <w:t> </w:t>
      </w:r>
      <w:r>
        <w:rPr>
          <w:rFonts w:ascii="仿宋_GB2312" w:eastAsia="仿宋_GB2312" w:hAnsi="宋体" w:hint="eastAsia"/>
          <w:color w:val="000000"/>
          <w:sz w:val="32"/>
          <w:szCs w:val="32"/>
        </w:rPr>
        <w:t>本办法由市住建局负责解释。</w:t>
      </w:r>
    </w:p>
    <w:p w:rsidR="0088750F" w:rsidRDefault="00852636" w:rsidP="00777D0A">
      <w:pPr>
        <w:ind w:firstLineChars="198" w:firstLine="634"/>
        <w:rPr>
          <w:rFonts w:ascii="仿宋_GB2312" w:eastAsia="仿宋_GB2312" w:hAnsi="宋体"/>
          <w:color w:val="000000"/>
          <w:sz w:val="32"/>
          <w:szCs w:val="32"/>
        </w:rPr>
      </w:pPr>
      <w:r>
        <w:rPr>
          <w:rFonts w:ascii="仿宋_GB2312" w:eastAsia="仿宋_GB2312" w:hAnsi="宋体" w:hint="eastAsia"/>
          <w:color w:val="000000"/>
          <w:sz w:val="32"/>
          <w:szCs w:val="32"/>
        </w:rPr>
        <w:t>第十七条  本办法自2020年2月1日起施行。</w:t>
      </w:r>
    </w:p>
    <w:p w:rsidR="0088750F" w:rsidRDefault="0088750F" w:rsidP="00777D0A">
      <w:pPr>
        <w:ind w:firstLineChars="198" w:firstLine="634"/>
        <w:rPr>
          <w:rFonts w:ascii="仿宋_GB2312" w:eastAsia="仿宋_GB2312" w:hAnsi="宋体"/>
          <w:color w:val="000000"/>
          <w:sz w:val="32"/>
          <w:szCs w:val="32"/>
        </w:rPr>
      </w:pPr>
    </w:p>
    <w:p w:rsidR="00852636" w:rsidRDefault="00852636" w:rsidP="00777D0A">
      <w:pPr>
        <w:ind w:firstLineChars="198" w:firstLine="634"/>
        <w:rPr>
          <w:rFonts w:ascii="仿宋_GB2312" w:eastAsia="仿宋_GB2312" w:hAnsi="宋体"/>
          <w:color w:val="000000"/>
          <w:sz w:val="32"/>
          <w:szCs w:val="32"/>
        </w:rPr>
      </w:pPr>
    </w:p>
    <w:sectPr w:rsidR="00852636" w:rsidSect="0088750F">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8B6" w:rsidRDefault="009718B6">
      <w:r>
        <w:separator/>
      </w:r>
    </w:p>
  </w:endnote>
  <w:endnote w:type="continuationSeparator" w:id="0">
    <w:p w:rsidR="009718B6" w:rsidRDefault="009718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0F" w:rsidRDefault="0088750F">
    <w:pPr>
      <w:pStyle w:val="a8"/>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w:p w:rsidR="0088750F" w:rsidRDefault="0088750F">
                <w:pPr>
                  <w:pStyle w:val="a8"/>
                </w:pPr>
                <w:r>
                  <w:rPr>
                    <w:rFonts w:hint="eastAsia"/>
                  </w:rPr>
                  <w:fldChar w:fldCharType="begin"/>
                </w:r>
                <w:r w:rsidR="00852636">
                  <w:rPr>
                    <w:rFonts w:hint="eastAsia"/>
                  </w:rPr>
                  <w:instrText xml:space="preserve"> PAGE  \* MERGEFORMAT </w:instrText>
                </w:r>
                <w:r>
                  <w:rPr>
                    <w:rFonts w:hint="eastAsia"/>
                  </w:rPr>
                  <w:fldChar w:fldCharType="separate"/>
                </w:r>
                <w:r w:rsidR="00900B65">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8B6" w:rsidRDefault="009718B6">
      <w:r>
        <w:separator/>
      </w:r>
    </w:p>
  </w:footnote>
  <w:footnote w:type="continuationSeparator" w:id="0">
    <w:p w:rsidR="009718B6" w:rsidRDefault="009718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31388"/>
    <w:multiLevelType w:val="singleLevel"/>
    <w:tmpl w:val="10F31388"/>
    <w:lvl w:ilvl="0">
      <w:start w:val="3"/>
      <w:numFmt w:val="chineseCounting"/>
      <w:suff w:val="nothing"/>
      <w:lvlText w:val="第%1条　"/>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VerticalSpacing w:val="156"/>
  <w:noPunctuationKerning/>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450D"/>
    <w:rsid w:val="000834AE"/>
    <w:rsid w:val="000A6EC5"/>
    <w:rsid w:val="00192696"/>
    <w:rsid w:val="001B2CA0"/>
    <w:rsid w:val="003014DB"/>
    <w:rsid w:val="0036247E"/>
    <w:rsid w:val="00383702"/>
    <w:rsid w:val="00385945"/>
    <w:rsid w:val="003861B7"/>
    <w:rsid w:val="003876DA"/>
    <w:rsid w:val="00404411"/>
    <w:rsid w:val="00472658"/>
    <w:rsid w:val="004A5718"/>
    <w:rsid w:val="004E28E0"/>
    <w:rsid w:val="00550139"/>
    <w:rsid w:val="00557160"/>
    <w:rsid w:val="005F56CC"/>
    <w:rsid w:val="006421B8"/>
    <w:rsid w:val="00712827"/>
    <w:rsid w:val="00777D0A"/>
    <w:rsid w:val="00784859"/>
    <w:rsid w:val="007C61A4"/>
    <w:rsid w:val="007D7B4B"/>
    <w:rsid w:val="007F19E6"/>
    <w:rsid w:val="00852636"/>
    <w:rsid w:val="0088750F"/>
    <w:rsid w:val="00900B65"/>
    <w:rsid w:val="009718B6"/>
    <w:rsid w:val="009C4B99"/>
    <w:rsid w:val="00A2450D"/>
    <w:rsid w:val="00A441B3"/>
    <w:rsid w:val="00A449F2"/>
    <w:rsid w:val="00AE57B9"/>
    <w:rsid w:val="00B33597"/>
    <w:rsid w:val="00BD4318"/>
    <w:rsid w:val="00BD587B"/>
    <w:rsid w:val="00C84BA3"/>
    <w:rsid w:val="00CC3C23"/>
    <w:rsid w:val="00DB5CFE"/>
    <w:rsid w:val="00DC6D07"/>
    <w:rsid w:val="00E30EA9"/>
    <w:rsid w:val="00F84E96"/>
    <w:rsid w:val="00FA3C92"/>
    <w:rsid w:val="28E36F38"/>
    <w:rsid w:val="439265E5"/>
    <w:rsid w:val="45787817"/>
    <w:rsid w:val="547B0A7F"/>
    <w:rsid w:val="7B887CAD"/>
    <w:rsid w:val="7DF9619F"/>
    <w:rsid w:val="7E6D38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75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88750F"/>
    <w:rPr>
      <w:sz w:val="21"/>
      <w:szCs w:val="21"/>
    </w:rPr>
  </w:style>
  <w:style w:type="paragraph" w:styleId="a4">
    <w:name w:val="Balloon Text"/>
    <w:basedOn w:val="a"/>
    <w:semiHidden/>
    <w:rsid w:val="0088750F"/>
    <w:rPr>
      <w:sz w:val="18"/>
      <w:szCs w:val="18"/>
    </w:rPr>
  </w:style>
  <w:style w:type="paragraph" w:styleId="a5">
    <w:name w:val="annotation text"/>
    <w:basedOn w:val="a"/>
    <w:semiHidden/>
    <w:rsid w:val="0088750F"/>
    <w:pPr>
      <w:jc w:val="left"/>
    </w:pPr>
  </w:style>
  <w:style w:type="paragraph" w:styleId="a6">
    <w:name w:val="header"/>
    <w:basedOn w:val="a"/>
    <w:rsid w:val="0088750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rsid w:val="0088750F"/>
    <w:pPr>
      <w:spacing w:before="100" w:beforeAutospacing="1" w:after="100" w:afterAutospacing="1"/>
      <w:jc w:val="left"/>
    </w:pPr>
    <w:rPr>
      <w:kern w:val="0"/>
      <w:sz w:val="24"/>
    </w:rPr>
  </w:style>
  <w:style w:type="paragraph" w:styleId="a8">
    <w:name w:val="footer"/>
    <w:basedOn w:val="a"/>
    <w:rsid w:val="0088750F"/>
    <w:pPr>
      <w:tabs>
        <w:tab w:val="center" w:pos="4153"/>
        <w:tab w:val="right" w:pos="8306"/>
      </w:tabs>
      <w:snapToGrid w:val="0"/>
      <w:jc w:val="left"/>
    </w:pPr>
    <w:rPr>
      <w:sz w:val="18"/>
    </w:rPr>
  </w:style>
  <w:style w:type="paragraph" w:styleId="a9">
    <w:name w:val="annotation subject"/>
    <w:basedOn w:val="a5"/>
    <w:next w:val="a5"/>
    <w:semiHidden/>
    <w:rsid w:val="0088750F"/>
    <w:rPr>
      <w:b/>
      <w:bCs/>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ike.so.com/doc/4808644-502505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614</Words>
  <Characters>731</Characters>
  <Application>Microsoft Office Word</Application>
  <DocSecurity>0</DocSecurity>
  <Lines>73</Lines>
  <Paragraphs>48</Paragraphs>
  <ScaleCrop>false</ScaleCrop>
  <Company>微软中国</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营口市二次供水管理办法</dc:title>
  <dc:creator>微软用户</dc:creator>
  <cp:lastModifiedBy>Sky123.Org</cp:lastModifiedBy>
  <cp:revision>2</cp:revision>
  <cp:lastPrinted>2019-11-01T09:41:00Z</cp:lastPrinted>
  <dcterms:created xsi:type="dcterms:W3CDTF">2019-11-04T01:09:00Z</dcterms:created>
  <dcterms:modified xsi:type="dcterms:W3CDTF">2019-11-04T01:09:00Z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