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hint="eastAsia" w:ascii="新宋体" w:hAnsi="新宋体" w:eastAsia="新宋体"/>
          <w:b w:val="0"/>
          <w:bCs/>
          <w:sz w:val="32"/>
          <w:szCs w:val="32"/>
          <w:lang w:eastAsia="zh-CN"/>
        </w:rPr>
      </w:pPr>
      <w:r>
        <w:rPr>
          <w:rFonts w:hint="eastAsia" w:ascii="新宋体" w:hAnsi="新宋体" w:eastAsia="新宋体"/>
          <w:b w:val="0"/>
          <w:bCs/>
          <w:sz w:val="32"/>
          <w:szCs w:val="32"/>
          <w:lang w:eastAsia="zh-CN"/>
        </w:rPr>
        <w:t>附件</w:t>
      </w:r>
      <w:r>
        <w:rPr>
          <w:rFonts w:hint="eastAsia" w:ascii="新宋体" w:hAnsi="新宋体" w:eastAsia="新宋体"/>
          <w:b w:val="0"/>
          <w:bCs/>
          <w:sz w:val="32"/>
          <w:szCs w:val="32"/>
          <w:lang w:val="en-US" w:eastAsia="zh-CN"/>
        </w:rPr>
        <w:t>1</w:t>
      </w:r>
      <w:r>
        <w:rPr>
          <w:rFonts w:hint="eastAsia" w:ascii="新宋体" w:hAnsi="新宋体" w:eastAsia="新宋体"/>
          <w:b w:val="0"/>
          <w:bCs/>
          <w:sz w:val="32"/>
          <w:szCs w:val="32"/>
          <w:lang w:eastAsia="zh-CN"/>
        </w:rPr>
        <w:t>：</w:t>
      </w:r>
    </w:p>
    <w:p>
      <w:pPr>
        <w:spacing w:line="600" w:lineRule="exact"/>
        <w:jc w:val="center"/>
        <w:rPr>
          <w:rFonts w:hint="eastAsia" w:ascii="新宋体" w:hAnsi="新宋体" w:eastAsia="新宋体"/>
          <w:b/>
          <w:sz w:val="44"/>
          <w:szCs w:val="44"/>
          <w:lang w:eastAsia="zh-CN"/>
        </w:rPr>
      </w:pPr>
      <w:r>
        <w:rPr>
          <w:rFonts w:hint="eastAsia" w:ascii="新宋体" w:hAnsi="新宋体" w:eastAsia="新宋体"/>
          <w:b/>
          <w:sz w:val="44"/>
          <w:szCs w:val="44"/>
          <w:lang w:eastAsia="zh-CN"/>
        </w:rPr>
        <w:t>营口市</w:t>
      </w:r>
      <w:r>
        <w:rPr>
          <w:rFonts w:hint="eastAsia" w:ascii="新宋体" w:hAnsi="新宋体" w:eastAsia="新宋体"/>
          <w:b/>
          <w:sz w:val="44"/>
          <w:szCs w:val="44"/>
        </w:rPr>
        <w:t>工程建设</w:t>
      </w:r>
      <w:r>
        <w:rPr>
          <w:rFonts w:hint="eastAsia" w:ascii="新宋体" w:hAnsi="新宋体" w:eastAsia="新宋体"/>
          <w:b/>
          <w:sz w:val="44"/>
          <w:szCs w:val="44"/>
          <w:lang w:eastAsia="zh-CN"/>
        </w:rPr>
        <w:t>项目开工前</w:t>
      </w:r>
    </w:p>
    <w:p>
      <w:pPr>
        <w:spacing w:line="600" w:lineRule="exact"/>
        <w:jc w:val="center"/>
        <w:rPr>
          <w:rFonts w:ascii="新宋体" w:hAnsi="新宋体" w:eastAsia="新宋体"/>
          <w:b/>
          <w:sz w:val="44"/>
          <w:szCs w:val="44"/>
        </w:rPr>
      </w:pPr>
      <w:r>
        <w:rPr>
          <w:rFonts w:hint="eastAsia" w:ascii="新宋体" w:hAnsi="新宋体" w:eastAsia="新宋体"/>
          <w:b/>
          <w:sz w:val="44"/>
          <w:szCs w:val="44"/>
        </w:rPr>
        <w:t>“一次性告知</w:t>
      </w:r>
      <w:r>
        <w:rPr>
          <w:rFonts w:hint="eastAsia" w:ascii="新宋体" w:hAnsi="新宋体" w:eastAsia="新宋体"/>
          <w:b/>
          <w:sz w:val="44"/>
          <w:szCs w:val="44"/>
          <w:lang w:eastAsia="zh-CN"/>
        </w:rPr>
        <w:t>服务</w:t>
      </w:r>
      <w:r>
        <w:rPr>
          <w:rFonts w:hint="eastAsia" w:ascii="新宋体" w:hAnsi="新宋体" w:eastAsia="新宋体"/>
          <w:b/>
          <w:sz w:val="44"/>
          <w:szCs w:val="44"/>
        </w:rPr>
        <w:t>”</w:t>
      </w:r>
      <w:r>
        <w:rPr>
          <w:rFonts w:hint="eastAsia" w:ascii="新宋体" w:hAnsi="新宋体" w:eastAsia="新宋体"/>
          <w:b/>
          <w:sz w:val="44"/>
          <w:szCs w:val="44"/>
          <w:lang w:eastAsia="zh-CN"/>
        </w:rPr>
        <w:t>告知承诺</w:t>
      </w:r>
      <w:r>
        <w:rPr>
          <w:rFonts w:hint="eastAsia" w:ascii="新宋体" w:hAnsi="新宋体" w:eastAsia="新宋体"/>
          <w:b/>
          <w:sz w:val="44"/>
          <w:szCs w:val="44"/>
        </w:rPr>
        <w:t>书</w:t>
      </w:r>
    </w:p>
    <w:p>
      <w:pPr>
        <w:spacing w:line="600" w:lineRule="exact"/>
        <w:rPr>
          <w:rFonts w:ascii="仿宋_GB2312" w:eastAsia="仿宋_GB2312"/>
          <w:sz w:val="32"/>
          <w:szCs w:val="32"/>
        </w:rPr>
      </w:pPr>
    </w:p>
    <w:p>
      <w:pPr>
        <w:numPr>
          <w:ilvl w:val="0"/>
          <w:numId w:val="0"/>
        </w:numPr>
        <w:spacing w:line="600" w:lineRule="exact"/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一、项目概况</w:t>
      </w:r>
    </w:p>
    <w:p>
      <w:pPr>
        <w:spacing w:line="600" w:lineRule="exact"/>
        <w:ind w:firstLine="645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（一）项目名称：</w:t>
      </w:r>
    </w:p>
    <w:p>
      <w:pPr>
        <w:spacing w:line="60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（二）项目规模：</w:t>
      </w:r>
    </w:p>
    <w:p>
      <w:pPr>
        <w:spacing w:line="600" w:lineRule="exact"/>
        <w:ind w:firstLine="645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（三）建设单位：</w:t>
      </w:r>
    </w:p>
    <w:p>
      <w:pPr>
        <w:spacing w:line="600" w:lineRule="exact"/>
        <w:ind w:firstLine="645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（四）施工单位：</w:t>
      </w:r>
    </w:p>
    <w:p>
      <w:pPr>
        <w:spacing w:line="600" w:lineRule="exact"/>
        <w:ind w:firstLine="645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（五）</w:t>
      </w:r>
      <w:r>
        <w:rPr>
          <w:rFonts w:hint="eastAsia" w:ascii="仿宋_GB2312" w:eastAsia="仿宋_GB2312"/>
          <w:sz w:val="32"/>
          <w:szCs w:val="32"/>
          <w:lang w:eastAsia="zh-CN"/>
        </w:rPr>
        <w:t>勘察</w:t>
      </w:r>
      <w:r>
        <w:rPr>
          <w:rFonts w:hint="eastAsia" w:ascii="仿宋_GB2312" w:eastAsia="仿宋_GB2312"/>
          <w:sz w:val="32"/>
          <w:szCs w:val="32"/>
        </w:rPr>
        <w:t>单位：</w:t>
      </w:r>
    </w:p>
    <w:p>
      <w:pPr>
        <w:spacing w:line="600" w:lineRule="exact"/>
        <w:ind w:firstLine="645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（</w:t>
      </w:r>
      <w:r>
        <w:rPr>
          <w:rFonts w:hint="eastAsia" w:ascii="仿宋_GB2312" w:eastAsia="仿宋_GB2312"/>
          <w:sz w:val="32"/>
          <w:szCs w:val="32"/>
          <w:lang w:eastAsia="zh-CN"/>
        </w:rPr>
        <w:t>六</w:t>
      </w:r>
      <w:r>
        <w:rPr>
          <w:rFonts w:hint="eastAsia" w:ascii="仿宋_GB2312" w:eastAsia="仿宋_GB2312"/>
          <w:sz w:val="32"/>
          <w:szCs w:val="32"/>
        </w:rPr>
        <w:t>）设计单位：</w:t>
      </w:r>
    </w:p>
    <w:p>
      <w:pPr>
        <w:spacing w:line="600" w:lineRule="exact"/>
        <w:ind w:firstLine="645"/>
        <w:rPr>
          <w:rFonts w:hint="default" w:ascii="仿宋_GB2312" w:eastAsia="仿宋_GB2312"/>
          <w:spacing w:val="-2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（</w:t>
      </w:r>
      <w:r>
        <w:rPr>
          <w:rFonts w:hint="eastAsia" w:ascii="仿宋_GB2312" w:eastAsia="仿宋_GB2312"/>
          <w:sz w:val="32"/>
          <w:szCs w:val="32"/>
          <w:lang w:eastAsia="zh-CN"/>
        </w:rPr>
        <w:t>七</w:t>
      </w:r>
      <w:r>
        <w:rPr>
          <w:rFonts w:hint="eastAsia" w:ascii="仿宋_GB2312" w:eastAsia="仿宋_GB2312"/>
          <w:sz w:val="32"/>
          <w:szCs w:val="32"/>
        </w:rPr>
        <w:t>）监理单位：</w:t>
      </w:r>
    </w:p>
    <w:p>
      <w:pPr>
        <w:spacing w:line="600" w:lineRule="exact"/>
        <w:ind w:firstLine="645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</w:t>
      </w:r>
      <w:r>
        <w:rPr>
          <w:rFonts w:hint="eastAsia" w:ascii="仿宋_GB2312" w:eastAsia="仿宋_GB2312"/>
          <w:sz w:val="32"/>
          <w:szCs w:val="32"/>
          <w:lang w:eastAsia="zh-CN"/>
        </w:rPr>
        <w:t>八</w:t>
      </w:r>
      <w:r>
        <w:rPr>
          <w:rFonts w:hint="eastAsia" w:ascii="仿宋_GB2312" w:eastAsia="仿宋_GB2312"/>
          <w:sz w:val="32"/>
          <w:szCs w:val="32"/>
        </w:rPr>
        <w:t>）工期计划：</w:t>
      </w:r>
    </w:p>
    <w:p>
      <w:pPr>
        <w:spacing w:line="600" w:lineRule="exact"/>
        <w:ind w:firstLine="645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（九）合同价格：</w:t>
      </w:r>
    </w:p>
    <w:p>
      <w:pPr>
        <w:spacing w:line="600" w:lineRule="exact"/>
        <w:ind w:firstLine="640" w:firstLineChars="200"/>
        <w:rPr>
          <w:rFonts w:hint="eastAsia" w:ascii="黑体" w:eastAsia="黑体"/>
          <w:sz w:val="32"/>
          <w:szCs w:val="32"/>
          <w:lang w:eastAsia="zh-CN"/>
        </w:rPr>
      </w:pPr>
      <w:r>
        <w:rPr>
          <w:rFonts w:hint="eastAsia" w:ascii="黑体" w:eastAsia="黑体"/>
          <w:sz w:val="32"/>
          <w:szCs w:val="32"/>
          <w:lang w:eastAsia="zh-CN"/>
        </w:rPr>
        <w:t>二、告知时间：</w:t>
      </w:r>
    </w:p>
    <w:p>
      <w:pPr>
        <w:spacing w:line="600" w:lineRule="exact"/>
        <w:ind w:firstLine="640" w:firstLineChars="200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  <w:lang w:eastAsia="zh-CN"/>
        </w:rPr>
        <w:t>三</w:t>
      </w:r>
      <w:r>
        <w:rPr>
          <w:rFonts w:hint="eastAsia" w:ascii="黑体" w:eastAsia="黑体"/>
          <w:sz w:val="32"/>
          <w:szCs w:val="32"/>
        </w:rPr>
        <w:t>、告知事项内容</w:t>
      </w:r>
    </w:p>
    <w:p>
      <w:pPr>
        <w:spacing w:line="600" w:lineRule="exact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见《营口市工程建设项目开工前“一次性告知服务”事项清单》（附件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）。</w:t>
      </w:r>
    </w:p>
    <w:p>
      <w:pPr>
        <w:numPr>
          <w:ilvl w:val="0"/>
          <w:numId w:val="0"/>
        </w:numPr>
        <w:spacing w:line="600" w:lineRule="exact"/>
        <w:ind w:firstLine="640" w:firstLineChars="200"/>
        <w:rPr>
          <w:rFonts w:hint="eastAsia" w:ascii="黑体" w:eastAsia="黑体"/>
          <w:sz w:val="32"/>
          <w:szCs w:val="32"/>
          <w:lang w:eastAsia="zh-CN"/>
        </w:rPr>
      </w:pPr>
      <w:r>
        <w:rPr>
          <w:rFonts w:hint="eastAsia" w:ascii="黑体" w:eastAsia="黑体"/>
          <w:sz w:val="32"/>
          <w:szCs w:val="32"/>
          <w:lang w:eastAsia="zh-CN"/>
        </w:rPr>
        <w:t>四、执行</w:t>
      </w:r>
      <w:r>
        <w:rPr>
          <w:rFonts w:hint="eastAsia" w:ascii="黑体" w:eastAsia="黑体"/>
          <w:sz w:val="32"/>
          <w:szCs w:val="32"/>
        </w:rPr>
        <w:t>告知部门</w:t>
      </w:r>
      <w:r>
        <w:rPr>
          <w:rFonts w:hint="eastAsia" w:ascii="黑体" w:eastAsia="黑体"/>
          <w:sz w:val="32"/>
          <w:szCs w:val="32"/>
          <w:lang w:eastAsia="zh-CN"/>
        </w:rPr>
        <w:t>联系人及联系方式</w:t>
      </w:r>
    </w:p>
    <w:p>
      <w:pPr>
        <w:numPr>
          <w:ilvl w:val="0"/>
          <w:numId w:val="0"/>
        </w:numPr>
        <w:spacing w:line="600" w:lineRule="exact"/>
        <w:ind w:firstLine="640" w:firstLineChars="200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（一）质量方面联系人：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王兴晨，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2835445</w:t>
      </w:r>
    </w:p>
    <w:p>
      <w:pPr>
        <w:numPr>
          <w:ilvl w:val="0"/>
          <w:numId w:val="0"/>
        </w:numPr>
        <w:spacing w:line="600" w:lineRule="exact"/>
        <w:ind w:firstLine="640" w:firstLineChars="200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（二）安全方面联系人：张万里，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2622628</w:t>
      </w:r>
    </w:p>
    <w:p>
      <w:pPr>
        <w:numPr>
          <w:ilvl w:val="0"/>
          <w:numId w:val="0"/>
        </w:numPr>
        <w:spacing w:line="600" w:lineRule="exact"/>
        <w:ind w:firstLine="640" w:firstLineChars="200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（三）建筑市场行为方面联系人：柳明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2678504</w:t>
      </w:r>
    </w:p>
    <w:p>
      <w:pPr>
        <w:numPr>
          <w:ilvl w:val="0"/>
          <w:numId w:val="0"/>
        </w:numPr>
        <w:spacing w:line="600" w:lineRule="exact"/>
        <w:ind w:firstLine="640" w:firstLineChars="200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（四）建筑节能方面联系人：喻国东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3300082</w:t>
      </w:r>
    </w:p>
    <w:p>
      <w:pPr>
        <w:numPr>
          <w:ilvl w:val="0"/>
          <w:numId w:val="0"/>
        </w:numPr>
        <w:spacing w:line="600" w:lineRule="exact"/>
        <w:ind w:left="1278" w:leftChars="304" w:hanging="640" w:hangingChars="200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（五）招投标方面联系人（依法招标项目）：管浩懿</w:t>
      </w:r>
    </w:p>
    <w:p>
      <w:pPr>
        <w:numPr>
          <w:ilvl w:val="0"/>
          <w:numId w:val="0"/>
        </w:numPr>
        <w:spacing w:line="600" w:lineRule="exact"/>
        <w:ind w:left="1277" w:leftChars="608" w:firstLine="320" w:firstLineChars="100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2613766</w:t>
      </w:r>
    </w:p>
    <w:p>
      <w:pPr>
        <w:numPr>
          <w:ilvl w:val="0"/>
          <w:numId w:val="0"/>
        </w:numPr>
        <w:spacing w:line="600" w:lineRule="exact"/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五、告知人员签字</w:t>
      </w:r>
    </w:p>
    <w:p>
      <w:pPr>
        <w:numPr>
          <w:ilvl w:val="0"/>
          <w:numId w:val="0"/>
        </w:numPr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质量方面：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安全方面：</w:t>
      </w:r>
    </w:p>
    <w:p>
      <w:pPr>
        <w:numPr>
          <w:ilvl w:val="0"/>
          <w:numId w:val="0"/>
        </w:numPr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建筑市场行为方面：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建筑节能方面：</w:t>
      </w:r>
    </w:p>
    <w:p>
      <w:pPr>
        <w:numPr>
          <w:ilvl w:val="0"/>
          <w:numId w:val="0"/>
        </w:numPr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招投标方面（依法招标项目）：</w:t>
      </w:r>
    </w:p>
    <w:p>
      <w:pPr>
        <w:numPr>
          <w:ilvl w:val="0"/>
          <w:numId w:val="0"/>
        </w:numPr>
        <w:spacing w:line="600" w:lineRule="exact"/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六、承诺事项内容</w:t>
      </w:r>
    </w:p>
    <w:p>
      <w:pPr>
        <w:spacing w:line="600" w:lineRule="exact"/>
        <w:ind w:firstLine="640" w:firstLineChars="200"/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  <w:t>以上告知内容我方已知悉，现承诺如下：</w:t>
      </w:r>
    </w:p>
    <w:p>
      <w:pPr>
        <w:numPr>
          <w:ilvl w:val="0"/>
          <w:numId w:val="0"/>
        </w:numPr>
        <w:spacing w:line="600" w:lineRule="exact"/>
        <w:ind w:firstLine="640" w:firstLineChars="200"/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1、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  <w:t>严格落实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《营口市工程建设项目开工前“一次性告知服务”事项清单》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  <w:t>内容；</w:t>
      </w:r>
    </w:p>
    <w:p>
      <w:pPr>
        <w:numPr>
          <w:ilvl w:val="0"/>
          <w:numId w:val="0"/>
        </w:numPr>
        <w:spacing w:line="600" w:lineRule="exact"/>
        <w:ind w:firstLine="640" w:firstLineChars="200"/>
        <w:rPr>
          <w:rFonts w:hint="default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2、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  <w:t>于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 xml:space="preserve">      年     月    日前完成告知事项，并及时报告，接受检查；</w:t>
      </w:r>
    </w:p>
    <w:p>
      <w:pPr>
        <w:spacing w:line="600" w:lineRule="exact"/>
        <w:ind w:firstLine="627" w:firstLineChars="196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3、承诺人签字：</w:t>
      </w:r>
    </w:p>
    <w:p>
      <w:pPr>
        <w:spacing w:line="600" w:lineRule="exact"/>
        <w:ind w:firstLine="627" w:firstLineChars="196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</w:rPr>
        <w:t>（一）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  <w:t>建设</w:t>
      </w:r>
      <w:r>
        <w:rPr>
          <w:rFonts w:hint="eastAsia" w:ascii="仿宋" w:hAnsi="仿宋" w:eastAsia="仿宋" w:cs="仿宋"/>
          <w:b w:val="0"/>
          <w:bCs/>
          <w:sz w:val="32"/>
          <w:szCs w:val="32"/>
        </w:rPr>
        <w:t>单位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  <w:t>项目负责人：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 xml:space="preserve">          </w:t>
      </w:r>
    </w:p>
    <w:p>
      <w:pPr>
        <w:spacing w:line="600" w:lineRule="exact"/>
        <w:ind w:firstLine="3827" w:firstLineChars="1196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电话：</w:t>
      </w:r>
    </w:p>
    <w:p>
      <w:pPr>
        <w:numPr>
          <w:ilvl w:val="0"/>
          <w:numId w:val="1"/>
        </w:numPr>
        <w:spacing w:line="600" w:lineRule="exact"/>
        <w:ind w:firstLine="627" w:firstLineChars="196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  <w:t>施工</w:t>
      </w:r>
      <w:r>
        <w:rPr>
          <w:rFonts w:hint="eastAsia" w:ascii="仿宋" w:hAnsi="仿宋" w:eastAsia="仿宋" w:cs="仿宋"/>
          <w:b w:val="0"/>
          <w:bCs/>
          <w:sz w:val="32"/>
          <w:szCs w:val="32"/>
        </w:rPr>
        <w:t>单位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  <w:t>项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  <w:t>目经理：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 xml:space="preserve">  </w:t>
      </w:r>
    </w:p>
    <w:p>
      <w:pPr>
        <w:numPr>
          <w:ilvl w:val="0"/>
          <w:numId w:val="0"/>
        </w:numPr>
        <w:spacing w:line="600" w:lineRule="exact"/>
        <w:ind w:firstLine="2560" w:firstLineChars="800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 xml:space="preserve">        电话：</w:t>
      </w:r>
    </w:p>
    <w:p>
      <w:pPr>
        <w:numPr>
          <w:ilvl w:val="0"/>
          <w:numId w:val="1"/>
        </w:numPr>
        <w:spacing w:line="600" w:lineRule="exact"/>
        <w:ind w:firstLine="627" w:firstLineChars="196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  <w:t>勘察</w:t>
      </w:r>
      <w:r>
        <w:rPr>
          <w:rFonts w:hint="eastAsia" w:ascii="仿宋" w:hAnsi="仿宋" w:eastAsia="仿宋" w:cs="仿宋"/>
          <w:b w:val="0"/>
          <w:bCs/>
          <w:sz w:val="32"/>
          <w:szCs w:val="32"/>
        </w:rPr>
        <w:t>单位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  <w:t>负责人：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 xml:space="preserve">  </w:t>
      </w:r>
    </w:p>
    <w:p>
      <w:pPr>
        <w:numPr>
          <w:ilvl w:val="0"/>
          <w:numId w:val="0"/>
        </w:numPr>
        <w:spacing w:line="600" w:lineRule="exact"/>
        <w:ind w:firstLine="2560" w:firstLineChars="800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 xml:space="preserve">        电话：                 </w:t>
      </w:r>
    </w:p>
    <w:p>
      <w:pPr>
        <w:numPr>
          <w:ilvl w:val="0"/>
          <w:numId w:val="1"/>
        </w:numPr>
        <w:spacing w:line="600" w:lineRule="exact"/>
        <w:ind w:left="0" w:leftChars="0" w:firstLine="627" w:firstLineChars="196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  <w:t>设计</w:t>
      </w:r>
      <w:r>
        <w:rPr>
          <w:rFonts w:hint="eastAsia" w:ascii="仿宋" w:hAnsi="仿宋" w:eastAsia="仿宋" w:cs="仿宋"/>
          <w:b w:val="0"/>
          <w:bCs/>
          <w:sz w:val="32"/>
          <w:szCs w:val="32"/>
        </w:rPr>
        <w:t>单位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  <w:t>负责人：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 xml:space="preserve">         </w:t>
      </w:r>
    </w:p>
    <w:p>
      <w:pPr>
        <w:numPr>
          <w:ilvl w:val="0"/>
          <w:numId w:val="0"/>
        </w:numPr>
        <w:spacing w:line="600" w:lineRule="exact"/>
        <w:ind w:firstLine="3840" w:firstLineChars="1200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电话：</w:t>
      </w:r>
    </w:p>
    <w:p>
      <w:pPr>
        <w:numPr>
          <w:ilvl w:val="0"/>
          <w:numId w:val="1"/>
        </w:numPr>
        <w:spacing w:line="600" w:lineRule="exact"/>
        <w:ind w:left="0" w:leftChars="0" w:firstLine="627" w:firstLineChars="196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  <w:t>项目总监理工程师：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 xml:space="preserve">          </w:t>
      </w:r>
    </w:p>
    <w:p>
      <w:pPr>
        <w:numPr>
          <w:ilvl w:val="0"/>
          <w:numId w:val="0"/>
        </w:numPr>
        <w:spacing w:line="600" w:lineRule="exact"/>
        <w:ind w:firstLine="3840" w:firstLineChars="1200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电话：</w:t>
      </w: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pict>
        <v:shape id="_x0000_s4097" o:spid="_x0000_s4097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pStyle w:val="2"/>
                  <w:rPr>
                    <w:rStyle w:val="6"/>
                    <w:sz w:val="28"/>
                    <w:szCs w:val="28"/>
                  </w:rPr>
                </w:pPr>
                <w:r>
                  <w:rPr>
                    <w:rStyle w:val="6"/>
                    <w:sz w:val="28"/>
                    <w:szCs w:val="28"/>
                  </w:rPr>
                  <w:fldChar w:fldCharType="begin"/>
                </w:r>
                <w:r>
                  <w:rPr>
                    <w:rStyle w:val="6"/>
                    <w:sz w:val="28"/>
                    <w:szCs w:val="28"/>
                  </w:rPr>
                  <w:instrText xml:space="preserve">PAGE  </w:instrText>
                </w:r>
                <w:r>
                  <w:rPr>
                    <w:rStyle w:val="6"/>
                    <w:sz w:val="28"/>
                    <w:szCs w:val="28"/>
                  </w:rPr>
                  <w:fldChar w:fldCharType="separate"/>
                </w:r>
                <w:r>
                  <w:rPr>
                    <w:rStyle w:val="6"/>
                    <w:sz w:val="28"/>
                    <w:szCs w:val="28"/>
                  </w:rPr>
                  <w:t>- 3 -</w:t>
                </w:r>
                <w:r>
                  <w:rPr>
                    <w:rStyle w:val="6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1443B9"/>
    <w:multiLevelType w:val="singleLevel"/>
    <w:tmpl w:val="6A1443B9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81EF0"/>
    <w:rsid w:val="00023E12"/>
    <w:rsid w:val="00065466"/>
    <w:rsid w:val="000F5E9E"/>
    <w:rsid w:val="00106FCE"/>
    <w:rsid w:val="0012123D"/>
    <w:rsid w:val="00261467"/>
    <w:rsid w:val="00283D77"/>
    <w:rsid w:val="00291E1E"/>
    <w:rsid w:val="002C4A97"/>
    <w:rsid w:val="00310AF0"/>
    <w:rsid w:val="003808AA"/>
    <w:rsid w:val="00387128"/>
    <w:rsid w:val="00397B66"/>
    <w:rsid w:val="003F56BC"/>
    <w:rsid w:val="0045183E"/>
    <w:rsid w:val="00472C56"/>
    <w:rsid w:val="00492357"/>
    <w:rsid w:val="004B64E6"/>
    <w:rsid w:val="004F4744"/>
    <w:rsid w:val="00510966"/>
    <w:rsid w:val="00523733"/>
    <w:rsid w:val="00545F82"/>
    <w:rsid w:val="00560998"/>
    <w:rsid w:val="005C099B"/>
    <w:rsid w:val="00660F5E"/>
    <w:rsid w:val="007011CA"/>
    <w:rsid w:val="00716A27"/>
    <w:rsid w:val="00741856"/>
    <w:rsid w:val="007520B3"/>
    <w:rsid w:val="007521B3"/>
    <w:rsid w:val="0078150D"/>
    <w:rsid w:val="008465B4"/>
    <w:rsid w:val="008A01F4"/>
    <w:rsid w:val="008C46D5"/>
    <w:rsid w:val="00922A9A"/>
    <w:rsid w:val="00931FAF"/>
    <w:rsid w:val="00936F37"/>
    <w:rsid w:val="00954A0C"/>
    <w:rsid w:val="00967ECF"/>
    <w:rsid w:val="009E05DD"/>
    <w:rsid w:val="00A03C0D"/>
    <w:rsid w:val="00A50648"/>
    <w:rsid w:val="00A51FB4"/>
    <w:rsid w:val="00A90144"/>
    <w:rsid w:val="00A9673B"/>
    <w:rsid w:val="00B00BF9"/>
    <w:rsid w:val="00B0575D"/>
    <w:rsid w:val="00B61D6B"/>
    <w:rsid w:val="00BC454D"/>
    <w:rsid w:val="00BC5A46"/>
    <w:rsid w:val="00C126DD"/>
    <w:rsid w:val="00C74795"/>
    <w:rsid w:val="00CD2779"/>
    <w:rsid w:val="00CE0A63"/>
    <w:rsid w:val="00CE5739"/>
    <w:rsid w:val="00CE66E3"/>
    <w:rsid w:val="00CE6EFE"/>
    <w:rsid w:val="00D05AB3"/>
    <w:rsid w:val="00D12AA4"/>
    <w:rsid w:val="00D81EF0"/>
    <w:rsid w:val="00D90427"/>
    <w:rsid w:val="00DA5A95"/>
    <w:rsid w:val="00DD5FAF"/>
    <w:rsid w:val="00DF06DB"/>
    <w:rsid w:val="00E019F1"/>
    <w:rsid w:val="00E76414"/>
    <w:rsid w:val="00E93A6E"/>
    <w:rsid w:val="00F23736"/>
    <w:rsid w:val="00F53D02"/>
    <w:rsid w:val="00F56294"/>
    <w:rsid w:val="00F62391"/>
    <w:rsid w:val="07C9789B"/>
    <w:rsid w:val="08867366"/>
    <w:rsid w:val="09320C8E"/>
    <w:rsid w:val="093F08FE"/>
    <w:rsid w:val="0AC973CB"/>
    <w:rsid w:val="0D0C7C66"/>
    <w:rsid w:val="10C80C46"/>
    <w:rsid w:val="146B1836"/>
    <w:rsid w:val="152C10B7"/>
    <w:rsid w:val="289B0D48"/>
    <w:rsid w:val="2A9D442E"/>
    <w:rsid w:val="2AEF4915"/>
    <w:rsid w:val="30565CBC"/>
    <w:rsid w:val="30D31238"/>
    <w:rsid w:val="3CA849F4"/>
    <w:rsid w:val="3FA947F6"/>
    <w:rsid w:val="41934375"/>
    <w:rsid w:val="44B23E30"/>
    <w:rsid w:val="4A7B2EA5"/>
    <w:rsid w:val="4E3C14E7"/>
    <w:rsid w:val="50231100"/>
    <w:rsid w:val="56FF4327"/>
    <w:rsid w:val="5C110186"/>
    <w:rsid w:val="5CA94052"/>
    <w:rsid w:val="5F3B2D04"/>
    <w:rsid w:val="65A56429"/>
    <w:rsid w:val="67696379"/>
    <w:rsid w:val="70DC3843"/>
    <w:rsid w:val="710E31C8"/>
    <w:rsid w:val="7F5B048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99"/>
    <w:rPr>
      <w:rFonts w:cs="Times New Roman"/>
    </w:rPr>
  </w:style>
  <w:style w:type="character" w:customStyle="1" w:styleId="7">
    <w:name w:val="页脚 Char"/>
    <w:basedOn w:val="5"/>
    <w:link w:val="2"/>
    <w:semiHidden/>
    <w:qFormat/>
    <w:locked/>
    <w:uiPriority w:val="99"/>
    <w:rPr>
      <w:rFonts w:cs="Times New Roman"/>
      <w:sz w:val="18"/>
      <w:szCs w:val="18"/>
    </w:rPr>
  </w:style>
  <w:style w:type="character" w:customStyle="1" w:styleId="8">
    <w:name w:val="页眉 Char"/>
    <w:basedOn w:val="5"/>
    <w:link w:val="3"/>
    <w:semiHidden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信念技术论坛</Company>
  <Pages>5</Pages>
  <Words>311</Words>
  <Characters>1777</Characters>
  <Lines>14</Lines>
  <Paragraphs>4</Paragraphs>
  <TotalTime>9</TotalTime>
  <ScaleCrop>false</ScaleCrop>
  <LinksUpToDate>false</LinksUpToDate>
  <CharactersWithSpaces>2084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2019-04-28T01:03:00Z</dcterms:created>
  <dc:creator>User</dc:creator>
  <cp:lastModifiedBy>赵成田质监科</cp:lastModifiedBy>
  <cp:lastPrinted>2019-05-30T07:01:00Z</cp:lastPrinted>
  <dcterms:modified xsi:type="dcterms:W3CDTF">2020-03-20T08:45:16Z</dcterms:modified>
  <dc:title>建设工程施工监管“一次性告知”事项通知书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